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信息科学与工程学部</w:t>
      </w:r>
    </w:p>
    <w:p>
      <w:pPr>
        <w:spacing w:line="324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物理与光电工程学院和海洋技术学院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辅导员助理工作细则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加强信息科学与工程学部兼职辅导员、辅导员助理队伍建设，明确岗位职责，在本科生的引导教育中发挥年龄相近、专业相通的优势，促进兼职辅导员、辅导员助理在工作中与所带班级同受教育、共同提高，特制定本细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一、选拔标准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1.中共党员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具有较强的纪律意识和责任担当；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年级</w:t>
      </w:r>
      <w:r>
        <w:rPr>
          <w:rFonts w:hint="eastAsia" w:ascii="仿宋_GB2312" w:hAnsi="仿宋_GB2312" w:eastAsia="仿宋_GB2312" w:cs="仿宋_GB2312"/>
          <w:sz w:val="28"/>
          <w:szCs w:val="28"/>
        </w:rPr>
        <w:t>本科生，专业排名在前40%，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毕业年级可</w:t>
      </w:r>
      <w:r>
        <w:rPr>
          <w:rFonts w:hint="eastAsia" w:ascii="仿宋_GB2312" w:hAnsi="仿宋_GB2312" w:eastAsia="仿宋_GB2312" w:cs="仿宋_GB2312"/>
          <w:sz w:val="28"/>
          <w:szCs w:val="28"/>
        </w:rPr>
        <w:t>获得推免资格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或已签约工作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具有较好的语言表达及交流沟通能力；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原则上申请人所在专业应与所带班级专业相同或相近，了解相关专业内容及学部政策；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有较为充足的时间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能够较好地完成本细则中规定的辅导员助理工作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7.若遇特殊情况或在某方面有突出表现，可适当放宽上述要求。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工作要求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1.日常工作：协助专兼职辅导员完成日常学生管理工作的信息汇总和整理；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2.班级发展：</w:t>
      </w:r>
      <w:r>
        <w:rPr>
          <w:rFonts w:hint="eastAsia" w:ascii="仿宋_GB2312" w:hAnsi="仿宋_GB2312" w:eastAsia="仿宋_GB2312" w:cs="仿宋_GB2312"/>
          <w:sz w:val="28"/>
          <w:szCs w:val="28"/>
        </w:rPr>
        <w:t>参与辅导员与新生班委的例会，协助辅导员与兼职辅导员，与所带班级的班委共同做好班级未来发展规划，根据班级内同学性格特点做好班风建设工作；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参与班级所有活动的指导策划，</w:t>
      </w:r>
      <w:r>
        <w:rPr>
          <w:rFonts w:hint="eastAsia" w:ascii="仿宋_GB2312" w:hAnsi="仿宋_GB2312" w:eastAsia="仿宋_GB2312" w:cs="仿宋_GB2312"/>
          <w:sz w:val="28"/>
          <w:szCs w:val="28"/>
        </w:rPr>
        <w:t>每学期至少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线下参加4次班级活动；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3.谈心谈话：</w:t>
      </w:r>
      <w:r>
        <w:rPr>
          <w:rFonts w:hint="eastAsia" w:ascii="仿宋_GB2312" w:hAnsi="仿宋_GB2312" w:eastAsia="仿宋_GB2312" w:cs="仿宋_GB2312"/>
          <w:sz w:val="28"/>
          <w:szCs w:val="28"/>
        </w:rPr>
        <w:t>尽快认识并熟悉所带班级同学，每学期至少与所带班级内每位同学进行一次单独谈话并做好记录，了解各位同学的学习及生活状态，对其遇到的难题给予一定的指导和帮助；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4.舍风建设：分别于夏季学期、期中考试前、期末考试前各完成一次对所带班级同学的宿舍走访工作，</w:t>
      </w:r>
      <w:r>
        <w:rPr>
          <w:rFonts w:hint="eastAsia" w:ascii="仿宋_GB2312" w:hAnsi="仿宋_GB2312" w:eastAsia="仿宋_GB2312" w:cs="仿宋_GB2312"/>
          <w:sz w:val="28"/>
          <w:szCs w:val="28"/>
        </w:rPr>
        <w:t>重点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了解宿舍文化、</w:t>
      </w:r>
      <w:r>
        <w:rPr>
          <w:rFonts w:hint="eastAsia" w:ascii="仿宋_GB2312" w:hAnsi="仿宋_GB2312" w:eastAsia="仿宋_GB2312" w:cs="仿宋_GB2312"/>
          <w:sz w:val="28"/>
          <w:szCs w:val="28"/>
        </w:rPr>
        <w:t>宿舍卫生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网络成瘾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寝室关系等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发现异常</w:t>
      </w:r>
      <w:r>
        <w:rPr>
          <w:rFonts w:hint="eastAsia" w:ascii="仿宋_GB2312" w:hAnsi="仿宋_GB2312" w:eastAsia="仿宋_GB2312" w:cs="仿宋_GB2312"/>
          <w:sz w:val="28"/>
          <w:szCs w:val="28"/>
        </w:rPr>
        <w:t>及时报告辅导员；每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>汇报一次所带班级的查寝、谈话等情况；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5.学风建设：期中考试结束后，与所有期中考试不及格同学谈话，了解学业情况并给予针对性指导和帮助，与学习委员一起制定班级帮扶工作方案并督促执行</w:t>
      </w:r>
      <w:r>
        <w:rPr>
          <w:rFonts w:hint="eastAsia" w:ascii="仿宋_GB2312" w:hAnsi="仿宋_GB2312" w:eastAsia="仿宋_GB2312" w:cs="仿宋_GB2312"/>
          <w:sz w:val="28"/>
          <w:szCs w:val="28"/>
        </w:rPr>
        <w:t>；日常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与学习委员一起组织集体自习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，并做好出勤记录；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期末前与学习委员一起组织学业困难学生的一对一帮扶；</w:t>
      </w:r>
      <w:r>
        <w:rPr>
          <w:rFonts w:hint="eastAsia" w:ascii="仿宋_GB2312" w:hAnsi="仿宋_GB2312" w:eastAsia="仿宋_GB2312" w:cs="仿宋_GB2312"/>
          <w:sz w:val="28"/>
          <w:szCs w:val="28"/>
        </w:rPr>
        <w:t>春季学期初，协助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辅导员</w:t>
      </w:r>
      <w:r>
        <w:rPr>
          <w:rFonts w:hint="eastAsia" w:ascii="仿宋_GB2312" w:hAnsi="仿宋_GB2312" w:eastAsia="仿宋_GB2312" w:cs="仿宋_GB2312"/>
          <w:sz w:val="28"/>
          <w:szCs w:val="28"/>
        </w:rPr>
        <w:t>老师做好与所带班级学业警示学生的谈话工作，撰写所带班级上一学期学业情况报告，向家长寄送学业困难学生成绩单，并在本学期中积极关注上述同学的学习及生活情况，作好记录；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6.特殊学生关注：通过日常交流，发现并了解</w:t>
      </w:r>
      <w:r>
        <w:rPr>
          <w:rFonts w:hint="eastAsia" w:ascii="仿宋_GB2312" w:hAnsi="仿宋_GB2312" w:eastAsia="仿宋_GB2312" w:cs="仿宋_GB2312"/>
          <w:sz w:val="28"/>
          <w:szCs w:val="28"/>
        </w:rPr>
        <w:t>多次上课缺勤、心理状态异常、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网络成瘾、家庭经济困难</w:t>
      </w:r>
      <w:r>
        <w:rPr>
          <w:rFonts w:hint="eastAsia" w:ascii="仿宋_GB2312" w:hAnsi="仿宋_GB2312" w:eastAsia="仿宋_GB2312" w:cs="仿宋_GB2312"/>
          <w:sz w:val="28"/>
          <w:szCs w:val="28"/>
        </w:rPr>
        <w:t>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需要特别关注的学生</w:t>
      </w:r>
      <w:r>
        <w:rPr>
          <w:rFonts w:hint="eastAsia" w:ascii="仿宋_GB2312" w:hAnsi="仿宋_GB2312" w:eastAsia="仿宋_GB2312" w:cs="仿宋_GB2312"/>
          <w:sz w:val="28"/>
          <w:szCs w:val="28"/>
        </w:rPr>
        <w:t>，及时与其谈话了解情况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建立个人信息档案，定期追踪其学习、生活、心理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变化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，并及时向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带班辅导员</w:t>
      </w:r>
      <w:r>
        <w:rPr>
          <w:rFonts w:hint="eastAsia" w:ascii="仿宋_GB2312" w:hAnsi="仿宋_GB2312" w:eastAsia="仿宋_GB2312" w:cs="仿宋_GB2312"/>
          <w:sz w:val="28"/>
          <w:szCs w:val="28"/>
        </w:rPr>
        <w:t>老师和班主任反馈；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学期末撰写总结报告，分享个人在班级管理中的经验教训及存在的困惑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三、考核方式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考核方式采用个人自评、辅导员评价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所带班级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班委评价与所带班级普通</w:t>
      </w:r>
      <w:r>
        <w:rPr>
          <w:rFonts w:hint="eastAsia" w:ascii="仿宋_GB2312" w:hAnsi="仿宋_GB2312" w:eastAsia="仿宋_GB2312" w:cs="仿宋_GB2312"/>
          <w:sz w:val="28"/>
          <w:szCs w:val="28"/>
        </w:rPr>
        <w:t>同学评价相结合的方式，上述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>项在总评中的比例分别为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0%、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28"/>
          <w:szCs w:val="28"/>
        </w:rPr>
        <w:t>%、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%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20%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2.辅导员评价</w:t>
      </w:r>
      <w:r>
        <w:rPr>
          <w:rFonts w:hint="eastAsia" w:ascii="仿宋_GB2312" w:hAnsi="仿宋_GB2312" w:eastAsia="仿宋_GB2312" w:cs="仿宋_GB2312"/>
          <w:sz w:val="28"/>
          <w:szCs w:val="28"/>
        </w:rPr>
        <w:t>部分采用任务指标完成情况与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日常工作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评价相结合的方式，其中个人指标完成情况汇总表详见附件；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上述评价采用百分制，按本章第1条所定比例加和得到最终分数，其中60分以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28"/>
          <w:szCs w:val="28"/>
        </w:rPr>
        <w:t>合格，90分以上为优秀；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每学期进行一次上述考核工作，并在第二学期期末将两次考核结果各按50%的比例加和获得最终评定分数，后续奖惩制度基于此最终评定分数，特殊情况下可基于第一学期评定分数。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四、奖惩制度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按学校及学部相关要求为辅导员助理发放工作补贴；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为考评合格者发放信息科学与工程学部辅导员助理工作合格证书，为考评优秀者发放优秀证书，考评不合格者不予发放证书；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考核为合格及以上的辅导员助理工作，可用于评奖评优及学生工作证明。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如无异议，以上细则，自公布之日起开始实施，同意请签字确认。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辅导员助理：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信息科学与工程学部团委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spacing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附件：</w:t>
      </w:r>
    </w:p>
    <w:tbl>
      <w:tblPr>
        <w:tblStyle w:val="5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713"/>
        <w:gridCol w:w="1423"/>
        <w:gridCol w:w="1342"/>
        <w:gridCol w:w="398"/>
        <w:gridCol w:w="3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3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324" w:lineRule="auto"/>
              <w:jc w:val="center"/>
              <w:rPr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sz w:val="32"/>
                <w:szCs w:val="32"/>
              </w:rPr>
              <w:t>辅导员助理任务指标完成情况个人汇总表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2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3710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52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所协助辅导员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所带班级</w:t>
            </w:r>
          </w:p>
        </w:tc>
        <w:tc>
          <w:tcPr>
            <w:tcW w:w="3710" w:type="dxa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次数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人数</w:t>
            </w: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合格条件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与班级内同学谈话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至少一学期每人单独谈话1次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参与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班级活动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应全勤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组织策划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班级活动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参与所有班级活动的组织策划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查寝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一学期至少3次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课上出勤率检查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每2周整理一次缺勤情况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参与辅导员与班委例会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应全勤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组织集体自习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一周至少3次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与特殊情况同学谈话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一学期至少2次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其他项</w:t>
            </w:r>
          </w:p>
        </w:tc>
        <w:tc>
          <w:tcPr>
            <w:tcW w:w="6873" w:type="dxa"/>
            <w:gridSpan w:val="4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（加分/扣分原因）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65" w:type="dxa"/>
            <w:gridSpan w:val="2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6873" w:type="dxa"/>
            <w:gridSpan w:val="4"/>
            <w:vAlign w:val="center"/>
          </w:tcPr>
          <w:p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（分数）</w:t>
            </w:r>
          </w:p>
        </w:tc>
      </w:tr>
    </w:tbl>
    <w:p>
      <w:pPr>
        <w:spacing w:line="324" w:lineRule="auto"/>
        <w:rPr>
          <w:rFonts w:ascii="Times New Roman" w:hAnsi="Times New Roman" w:cs="Times New Roman"/>
          <w:sz w:val="22"/>
        </w:rPr>
      </w:pPr>
      <w:r>
        <w:rPr>
          <w:rFonts w:hint="eastAsia" w:ascii="Times New Roman" w:hAnsi="Times New Roman" w:cs="Times New Roman"/>
          <w:sz w:val="22"/>
        </w:rPr>
        <w:t>注：本表基准分为</w:t>
      </w:r>
      <w:r>
        <w:rPr>
          <w:rFonts w:ascii="Times New Roman" w:hAnsi="Times New Roman" w:cs="Times New Roman"/>
          <w:sz w:val="22"/>
        </w:rPr>
        <w:t>100</w:t>
      </w:r>
      <w:r>
        <w:rPr>
          <w:rFonts w:hint="eastAsia" w:ascii="Times New Roman" w:hAnsi="Times New Roman" w:cs="Times New Roman"/>
          <w:sz w:val="22"/>
        </w:rPr>
        <w:t>，额外加分项累计不超过1</w:t>
      </w:r>
      <w:r>
        <w:rPr>
          <w:rFonts w:ascii="Times New Roman" w:hAnsi="Times New Roman" w:cs="Times New Roman"/>
          <w:sz w:val="22"/>
        </w:rPr>
        <w:t>5</w:t>
      </w:r>
      <w:r>
        <w:rPr>
          <w:rFonts w:hint="eastAsia" w:ascii="Times New Roman" w:hAnsi="Times New Roman" w:cs="Times New Roman"/>
          <w:sz w:val="22"/>
        </w:rPr>
        <w:t>分。若完成本细则第二章中各项最低要求可获得全部基准分，未完成部分或额外完成部分可与辅导员协商后进行相应扣分或加分。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3Y2FhYjBjZTE5NDM0YzA5NjljMjg0YmI1YjllNTkifQ=="/>
  </w:docVars>
  <w:rsids>
    <w:rsidRoot w:val="00C8385A"/>
    <w:rsid w:val="0000766A"/>
    <w:rsid w:val="0002069E"/>
    <w:rsid w:val="00032DC3"/>
    <w:rsid w:val="0003738F"/>
    <w:rsid w:val="00081FC6"/>
    <w:rsid w:val="00083532"/>
    <w:rsid w:val="00086A95"/>
    <w:rsid w:val="000A16DE"/>
    <w:rsid w:val="000A572F"/>
    <w:rsid w:val="000E6DCC"/>
    <w:rsid w:val="00102435"/>
    <w:rsid w:val="00121E6F"/>
    <w:rsid w:val="001305D3"/>
    <w:rsid w:val="00135BEC"/>
    <w:rsid w:val="001465E2"/>
    <w:rsid w:val="00150BF5"/>
    <w:rsid w:val="00163A19"/>
    <w:rsid w:val="00177910"/>
    <w:rsid w:val="00184CE3"/>
    <w:rsid w:val="0019662D"/>
    <w:rsid w:val="001C7138"/>
    <w:rsid w:val="001C7A05"/>
    <w:rsid w:val="001D4D5E"/>
    <w:rsid w:val="001F3878"/>
    <w:rsid w:val="001F74F1"/>
    <w:rsid w:val="002035D9"/>
    <w:rsid w:val="00210C71"/>
    <w:rsid w:val="0021129F"/>
    <w:rsid w:val="00222027"/>
    <w:rsid w:val="00222B28"/>
    <w:rsid w:val="00235656"/>
    <w:rsid w:val="002673DC"/>
    <w:rsid w:val="00274B94"/>
    <w:rsid w:val="00276EF2"/>
    <w:rsid w:val="00283D14"/>
    <w:rsid w:val="002B4C11"/>
    <w:rsid w:val="002B7BBB"/>
    <w:rsid w:val="002D586F"/>
    <w:rsid w:val="002E78B1"/>
    <w:rsid w:val="002F2D12"/>
    <w:rsid w:val="002F40BD"/>
    <w:rsid w:val="00326BD5"/>
    <w:rsid w:val="00375B31"/>
    <w:rsid w:val="0039385C"/>
    <w:rsid w:val="003A3088"/>
    <w:rsid w:val="003B29DA"/>
    <w:rsid w:val="003D5931"/>
    <w:rsid w:val="003F791A"/>
    <w:rsid w:val="003F7CA3"/>
    <w:rsid w:val="00401881"/>
    <w:rsid w:val="00426CC9"/>
    <w:rsid w:val="00431867"/>
    <w:rsid w:val="004472B8"/>
    <w:rsid w:val="00447562"/>
    <w:rsid w:val="004554A0"/>
    <w:rsid w:val="00467E75"/>
    <w:rsid w:val="0049573C"/>
    <w:rsid w:val="004966A5"/>
    <w:rsid w:val="00497B66"/>
    <w:rsid w:val="004B6CCE"/>
    <w:rsid w:val="004E0DE1"/>
    <w:rsid w:val="004E60AC"/>
    <w:rsid w:val="00500169"/>
    <w:rsid w:val="005049C0"/>
    <w:rsid w:val="005128AC"/>
    <w:rsid w:val="0055578D"/>
    <w:rsid w:val="00562912"/>
    <w:rsid w:val="00580782"/>
    <w:rsid w:val="0058193C"/>
    <w:rsid w:val="005C0BDC"/>
    <w:rsid w:val="005C1E08"/>
    <w:rsid w:val="005E138B"/>
    <w:rsid w:val="00615099"/>
    <w:rsid w:val="00635D66"/>
    <w:rsid w:val="00643977"/>
    <w:rsid w:val="006447F2"/>
    <w:rsid w:val="00645B31"/>
    <w:rsid w:val="00650C1B"/>
    <w:rsid w:val="006544E0"/>
    <w:rsid w:val="00660460"/>
    <w:rsid w:val="00663EA6"/>
    <w:rsid w:val="00682088"/>
    <w:rsid w:val="006943A2"/>
    <w:rsid w:val="006B24AB"/>
    <w:rsid w:val="006C3D15"/>
    <w:rsid w:val="006C57D7"/>
    <w:rsid w:val="006D0AC4"/>
    <w:rsid w:val="006E03C3"/>
    <w:rsid w:val="006E4AFD"/>
    <w:rsid w:val="006F49A3"/>
    <w:rsid w:val="00704DE7"/>
    <w:rsid w:val="0072247F"/>
    <w:rsid w:val="007278DC"/>
    <w:rsid w:val="00744DD2"/>
    <w:rsid w:val="00760970"/>
    <w:rsid w:val="00783A41"/>
    <w:rsid w:val="00786A96"/>
    <w:rsid w:val="0079099B"/>
    <w:rsid w:val="0079718D"/>
    <w:rsid w:val="007A706B"/>
    <w:rsid w:val="007B5E30"/>
    <w:rsid w:val="007E5411"/>
    <w:rsid w:val="00803E2B"/>
    <w:rsid w:val="008279F9"/>
    <w:rsid w:val="008310A4"/>
    <w:rsid w:val="00852863"/>
    <w:rsid w:val="008552BB"/>
    <w:rsid w:val="00856104"/>
    <w:rsid w:val="0086141B"/>
    <w:rsid w:val="00873A92"/>
    <w:rsid w:val="00884896"/>
    <w:rsid w:val="008B6480"/>
    <w:rsid w:val="008C06C5"/>
    <w:rsid w:val="008C15E7"/>
    <w:rsid w:val="008C5BAB"/>
    <w:rsid w:val="008D116F"/>
    <w:rsid w:val="00904B66"/>
    <w:rsid w:val="009129EF"/>
    <w:rsid w:val="0092116F"/>
    <w:rsid w:val="0092454D"/>
    <w:rsid w:val="00933F2C"/>
    <w:rsid w:val="0095161C"/>
    <w:rsid w:val="00967F1C"/>
    <w:rsid w:val="00975575"/>
    <w:rsid w:val="00994E03"/>
    <w:rsid w:val="009B3B2A"/>
    <w:rsid w:val="009B5AEB"/>
    <w:rsid w:val="009D16BB"/>
    <w:rsid w:val="009D3BB5"/>
    <w:rsid w:val="009E0B3E"/>
    <w:rsid w:val="009E4662"/>
    <w:rsid w:val="009E658A"/>
    <w:rsid w:val="009F7D85"/>
    <w:rsid w:val="00A00700"/>
    <w:rsid w:val="00A0109A"/>
    <w:rsid w:val="00A1327D"/>
    <w:rsid w:val="00A25687"/>
    <w:rsid w:val="00A334A5"/>
    <w:rsid w:val="00A40667"/>
    <w:rsid w:val="00A4389A"/>
    <w:rsid w:val="00A532EC"/>
    <w:rsid w:val="00A54E67"/>
    <w:rsid w:val="00A60BF0"/>
    <w:rsid w:val="00A6156A"/>
    <w:rsid w:val="00A67033"/>
    <w:rsid w:val="00A82253"/>
    <w:rsid w:val="00AA68B8"/>
    <w:rsid w:val="00AB4171"/>
    <w:rsid w:val="00AC0D6D"/>
    <w:rsid w:val="00AD29E1"/>
    <w:rsid w:val="00B2076A"/>
    <w:rsid w:val="00B31621"/>
    <w:rsid w:val="00B578E2"/>
    <w:rsid w:val="00B667EC"/>
    <w:rsid w:val="00B746D3"/>
    <w:rsid w:val="00B76B8D"/>
    <w:rsid w:val="00B9245D"/>
    <w:rsid w:val="00BD3B17"/>
    <w:rsid w:val="00BE205C"/>
    <w:rsid w:val="00BF000A"/>
    <w:rsid w:val="00BF5079"/>
    <w:rsid w:val="00C10E17"/>
    <w:rsid w:val="00C47083"/>
    <w:rsid w:val="00C55BE4"/>
    <w:rsid w:val="00C704FB"/>
    <w:rsid w:val="00C74513"/>
    <w:rsid w:val="00C81500"/>
    <w:rsid w:val="00C82F08"/>
    <w:rsid w:val="00C8385A"/>
    <w:rsid w:val="00C8662A"/>
    <w:rsid w:val="00C87CEF"/>
    <w:rsid w:val="00C97D4D"/>
    <w:rsid w:val="00CA7303"/>
    <w:rsid w:val="00CB0D67"/>
    <w:rsid w:val="00CC0395"/>
    <w:rsid w:val="00CD5D39"/>
    <w:rsid w:val="00CD73FE"/>
    <w:rsid w:val="00CE1F0F"/>
    <w:rsid w:val="00CF1EBE"/>
    <w:rsid w:val="00CF2235"/>
    <w:rsid w:val="00D05FCA"/>
    <w:rsid w:val="00D303E4"/>
    <w:rsid w:val="00D428F1"/>
    <w:rsid w:val="00D625C9"/>
    <w:rsid w:val="00D6500C"/>
    <w:rsid w:val="00D70B42"/>
    <w:rsid w:val="00D72E66"/>
    <w:rsid w:val="00D8027D"/>
    <w:rsid w:val="00DC7DFA"/>
    <w:rsid w:val="00DF2C16"/>
    <w:rsid w:val="00DF4917"/>
    <w:rsid w:val="00E065C1"/>
    <w:rsid w:val="00E113D3"/>
    <w:rsid w:val="00E14493"/>
    <w:rsid w:val="00E233AF"/>
    <w:rsid w:val="00E331FE"/>
    <w:rsid w:val="00E461E4"/>
    <w:rsid w:val="00E6297A"/>
    <w:rsid w:val="00E6618E"/>
    <w:rsid w:val="00EA57FC"/>
    <w:rsid w:val="00F007B1"/>
    <w:rsid w:val="00F019D1"/>
    <w:rsid w:val="00F01FD4"/>
    <w:rsid w:val="00F11B72"/>
    <w:rsid w:val="00F125C7"/>
    <w:rsid w:val="00F12C6F"/>
    <w:rsid w:val="00F143E5"/>
    <w:rsid w:val="00F1718B"/>
    <w:rsid w:val="00F22907"/>
    <w:rsid w:val="00F32805"/>
    <w:rsid w:val="00F33F93"/>
    <w:rsid w:val="00F44A68"/>
    <w:rsid w:val="00F60C45"/>
    <w:rsid w:val="00F63D3B"/>
    <w:rsid w:val="00F768FA"/>
    <w:rsid w:val="00F77912"/>
    <w:rsid w:val="00F86D45"/>
    <w:rsid w:val="00F97698"/>
    <w:rsid w:val="00FC3E1E"/>
    <w:rsid w:val="00FD09A9"/>
    <w:rsid w:val="00FF5778"/>
    <w:rsid w:val="0B593BA6"/>
    <w:rsid w:val="0E722F82"/>
    <w:rsid w:val="30A637AB"/>
    <w:rsid w:val="4B3B59C9"/>
    <w:rsid w:val="5073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1786</Words>
  <Characters>1810</Characters>
  <Lines>14</Lines>
  <Paragraphs>4</Paragraphs>
  <TotalTime>0</TotalTime>
  <ScaleCrop>false</ScaleCrop>
  <LinksUpToDate>false</LinksUpToDate>
  <CharactersWithSpaces>2056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2022-04-20T12:17:00Z</dcterms:created>
  <dc:creator>wd</dc:creator>
  <cp:lastModifiedBy>高剑宇</cp:lastModifiedBy>
  <dcterms:modified xsi:type="dcterms:W3CDTF">2022-07-31T07:24:04Z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1A78EC934F514BA89A612FBAEDB65054</vt:lpwstr>
  </property>
</Properties>
</file>